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9"/>
        <w:gridCol w:w="45"/>
      </w:tblGrid>
      <w:tr w:rsidR="00A34481" w:rsidRPr="00A34481" w:rsidTr="00A34481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4481" w:rsidRPr="00A34481" w:rsidRDefault="00A34481" w:rsidP="00A3448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90775" cy="742950"/>
                  <wp:effectExtent l="19050" t="0" r="9525" b="0"/>
                  <wp:docPr id="1" name="Рисунок 1" descr="http://mshp.gov.by/images/logo_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hp.gov.by/images/logo_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481" w:rsidRPr="00A34481" w:rsidTr="00A34481">
        <w:trPr>
          <w:trHeight w:val="20"/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4481" w:rsidRPr="00A34481" w:rsidRDefault="00A34481" w:rsidP="00A3448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4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A34481" w:rsidRPr="00A34481" w:rsidTr="00A34481">
        <w:trPr>
          <w:trHeight w:val="548"/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34481" w:rsidRPr="00A34481" w:rsidRDefault="00A34481" w:rsidP="00A3448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kern w:val="36"/>
                <w:sz w:val="27"/>
                <w:szCs w:val="27"/>
                <w:lang w:eastAsia="ru-RU"/>
              </w:rPr>
              <w:t>Опытная научная станция по сахарной свекле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17.07.2017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защите сахарной свеклы от болезней листового аппарата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холодных погодных условиях весенне-летнего периода текущего 2017 года интенсивность роста и развития растений сахарной свеклы существенно снизилась, о чем свидетельствуют результаты мониторинга динамики нарастания массы корнеплода.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особенностями холодных погодных условий не прогнозируется раннее развитие болезней листового аппарата на посевах сахарной свеклы. Однако, несмотря на это, агрономическим службам сырьевых зон сахарных комбинатов и свеклосеющих хозяйств необходимо проводить ежедневный мониторинг посевов сахарной свеклы на предмет появления наличия первых признаков листовых заболеваний.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первую очередь следует обследовать посевы гибридов чувствительных к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церкоспорозу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Завиша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Алдона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Алла, Кларина, Мичиган, Авиа,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Берни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Марс,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Портланд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Модус и другие), а также поля, размещенные в насыщенном специализированном севообороте, где культура сахарной свеклы занимает в структуре севооборота свыше 30 %.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фунгицидных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обработок необходимо проводить с учетом порога вредоносности, начиная с гибридов, характеризующихся высокой чувствительностью к болезням, и заканчивая среднеустойчивыми гибридами.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возникновения эпифитотии: в июле должно выпасть не менее 60–80 мм осадков. Среднесуточная температура воздуха на протяжении 3–5 дней должна составить не менее 15 °С. За период май-июль количество осадков должно составить не менее 200–220 мм. Температура третьей декады июля – первой – второй декады августа не должна быть ниже 19–19,5</w:t>
            </w:r>
            <w:proofErr w:type="gram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теплых рос или кратковременных осадков.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ЭПВ – степень развития болезни 5% до 5 августа, 10% – до 15 августа, более 15% после 15 августа. Обработки после 20 августа нецелесообразны. Первую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фунгицидную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обработку провести как профилактическую возможно на ранних этапах развития болезни (до 5% развития болезни), препаратами из группы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бензимидазолов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стробилуринов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Вторую обработку следует проводить в зависимости от степени развития болезни и складывающихся погодных условий для её дальнейшего развития в срок от 10 до 25 августа препаратами на основе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триазолов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полях сахарной свеклы, засеянных толерантными к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церкоспорозу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гибридами (Мандарин,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Вентура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Эдисон, Молли, Данте, Тайфун,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Ангус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Гримм,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Борута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Флората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Триада), при ранних сроках уборки достаточно одной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фунгицидной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(таблица 1).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снижения риска возникновения резистентных рас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церкоспороза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соблюдать ротацию фунгицидов, как в пределах одного химического класса, так и разных химических групп. </w:t>
            </w:r>
          </w:p>
          <w:p w:rsid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4481" w:rsidRPr="00A34481" w:rsidRDefault="00A34481" w:rsidP="00A34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1 — Сроки обработки фунгицидами</w:t>
            </w:r>
          </w:p>
          <w:tbl>
            <w:tblPr>
              <w:tblW w:w="9854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  <w:gridCol w:w="1069"/>
              <w:gridCol w:w="2522"/>
              <w:gridCol w:w="2214"/>
              <w:gridCol w:w="2054"/>
            </w:tblGrid>
            <w:tr w:rsidR="00A34481" w:rsidRPr="00A34481" w:rsidTr="00A34481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 развития болезни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Гибриды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20 июля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июля – 10 августа</w:t>
                  </w:r>
                </w:p>
              </w:tc>
              <w:tc>
                <w:tcPr>
                  <w:tcW w:w="20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10–25 августа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Эпифитотия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Толерант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супер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Рекс Дуо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Менара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Колосаль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34481" w:rsidRPr="00A34481" w:rsidRDefault="00A34481" w:rsidP="00A34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Чувствит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Абакус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1,25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Амистар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Экстра 0,6 л/га;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Аканто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Плюс 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Эксклюзив 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Раек 0,4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 л/га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супер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л/га;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Рекс Дуо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Менара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Колосаль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л/га;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Умеренное развитие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Толерант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Абакус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1,25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Амистар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Экстра 0,6 л/га;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Аканто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Плюс 0,5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Эксклюзив 0,5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Раек 0,4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0,6 л/га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34481" w:rsidRPr="00A34481" w:rsidRDefault="00A34481" w:rsidP="00A34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Чувствит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супер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Рекс Дуо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Менард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Колосаль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 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0,5 л/га;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Депресив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развитие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Толерант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34481" w:rsidRPr="00A34481" w:rsidTr="00A34481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34481" w:rsidRPr="00A34481" w:rsidRDefault="00A34481" w:rsidP="00A34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Чувствит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Абакус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1,25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Амистар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Экстра 0,6 л/га;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Аканто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Плюс 0,5 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Эксклюзив 0,5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Раек 0,4 л/га; </w:t>
                  </w: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Прозаро</w:t>
                  </w:r>
                  <w:proofErr w:type="spellEnd"/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 л/га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A34481" w:rsidRPr="00A34481" w:rsidRDefault="00A34481" w:rsidP="00A3448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44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34481" w:rsidRPr="00A34481" w:rsidRDefault="00A34481" w:rsidP="00A34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Директор РУП «Опытная научная станция по сахарной свекле» И.С. </w:t>
            </w:r>
            <w:proofErr w:type="spellStart"/>
            <w:r w:rsidRPr="00A34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Татур</w:t>
            </w:r>
            <w:proofErr w:type="spellEnd"/>
          </w:p>
          <w:p w:rsidR="00A34481" w:rsidRPr="00A34481" w:rsidRDefault="00A34481" w:rsidP="00A34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4481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lang w:eastAsia="ru-RU"/>
              </w:rPr>
              <w:t>Гайтюкевич</w:t>
            </w:r>
            <w:proofErr w:type="spellEnd"/>
            <w:r w:rsidRPr="00A34481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lang w:eastAsia="ru-RU"/>
              </w:rPr>
              <w:t xml:space="preserve"> C.H. 8–01770–64219</w:t>
            </w:r>
          </w:p>
          <w:p w:rsidR="00A34481" w:rsidRPr="00A34481" w:rsidRDefault="00A34481" w:rsidP="00A3448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344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52571" w:rsidRDefault="00B52571"/>
    <w:sectPr w:rsidR="00B52571" w:rsidSect="00A34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81"/>
    <w:rsid w:val="00A34481"/>
    <w:rsid w:val="00B52571"/>
    <w:rsid w:val="00CA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paragraph" w:styleId="1">
    <w:name w:val="heading 1"/>
    <w:basedOn w:val="a"/>
    <w:link w:val="10"/>
    <w:uiPriority w:val="9"/>
    <w:qFormat/>
    <w:rsid w:val="00A344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4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481"/>
    <w:rPr>
      <w:b/>
      <w:bCs/>
    </w:rPr>
  </w:style>
  <w:style w:type="character" w:customStyle="1" w:styleId="apple-converted-space">
    <w:name w:val="apple-converted-space"/>
    <w:basedOn w:val="a0"/>
    <w:rsid w:val="00A34481"/>
  </w:style>
  <w:style w:type="character" w:styleId="a5">
    <w:name w:val="Emphasis"/>
    <w:basedOn w:val="a0"/>
    <w:uiPriority w:val="20"/>
    <w:qFormat/>
    <w:rsid w:val="00A344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4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Company>home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2017-07-19T12:07:00Z</dcterms:created>
  <dcterms:modified xsi:type="dcterms:W3CDTF">2017-07-19T12:10:00Z</dcterms:modified>
</cp:coreProperties>
</file>