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A2" w:rsidRDefault="00421CA2" w:rsidP="00421CA2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ГУ «</w:t>
      </w:r>
      <w:r w:rsidRPr="00A2144A">
        <w:rPr>
          <w:b/>
          <w:bCs/>
          <w:sz w:val="32"/>
          <w:szCs w:val="32"/>
        </w:rPr>
        <w:t xml:space="preserve">Могилевская </w:t>
      </w:r>
      <w:r>
        <w:rPr>
          <w:b/>
          <w:bCs/>
          <w:sz w:val="32"/>
          <w:szCs w:val="32"/>
        </w:rPr>
        <w:t xml:space="preserve">областная государственная </w:t>
      </w:r>
      <w:r w:rsidRPr="00A2144A">
        <w:rPr>
          <w:b/>
          <w:bCs/>
          <w:sz w:val="32"/>
          <w:szCs w:val="32"/>
        </w:rPr>
        <w:t xml:space="preserve"> инспек</w:t>
      </w:r>
      <w:r>
        <w:rPr>
          <w:b/>
          <w:bCs/>
          <w:sz w:val="32"/>
          <w:szCs w:val="32"/>
        </w:rPr>
        <w:t>ц</w:t>
      </w:r>
      <w:r w:rsidRPr="00A2144A">
        <w:rPr>
          <w:b/>
          <w:bCs/>
          <w:sz w:val="32"/>
          <w:szCs w:val="32"/>
        </w:rPr>
        <w:t>ия по семеноводству,</w:t>
      </w:r>
      <w:r>
        <w:rPr>
          <w:b/>
          <w:bCs/>
          <w:sz w:val="32"/>
          <w:szCs w:val="32"/>
        </w:rPr>
        <w:t xml:space="preserve"> </w:t>
      </w:r>
      <w:r w:rsidRPr="00A2144A">
        <w:rPr>
          <w:b/>
          <w:bCs/>
          <w:sz w:val="32"/>
          <w:szCs w:val="32"/>
        </w:rPr>
        <w:t>карантину и защите растений</w:t>
      </w:r>
      <w:r>
        <w:rPr>
          <w:b/>
          <w:bCs/>
          <w:sz w:val="32"/>
          <w:szCs w:val="32"/>
        </w:rPr>
        <w:t>»</w:t>
      </w:r>
    </w:p>
    <w:p w:rsidR="00421CA2" w:rsidRPr="007A122E" w:rsidRDefault="00421CA2" w:rsidP="003C2651">
      <w:pPr>
        <w:jc w:val="center"/>
        <w:rPr>
          <w:b/>
          <w:sz w:val="36"/>
        </w:rPr>
      </w:pPr>
      <w:r>
        <w:rPr>
          <w:rFonts w:ascii="Arial Black" w:hAnsi="Arial Black"/>
          <w:b/>
          <w:bCs/>
          <w:color w:val="FF0000"/>
          <w:sz w:val="144"/>
        </w:rPr>
        <w:t>+</w:t>
      </w:r>
      <w:r w:rsidR="009F3AC9" w:rsidRPr="009F3AC9">
        <w:rPr>
          <w:b/>
          <w:sz w:val="36"/>
        </w:rPr>
        <w:t xml:space="preserve"> </w:t>
      </w:r>
      <w:r w:rsidR="009F3AC9" w:rsidRPr="007A122E">
        <w:rPr>
          <w:b/>
          <w:sz w:val="36"/>
        </w:rPr>
        <w:t>СИГНАЛИЗАЦИОННОЕ СООБЩЕНИЕ</w:t>
      </w:r>
    </w:p>
    <w:p w:rsidR="00421CA2" w:rsidRPr="007A122E" w:rsidRDefault="00421CA2" w:rsidP="00421CA2">
      <w:pPr>
        <w:jc w:val="center"/>
        <w:rPr>
          <w:b/>
          <w:bCs/>
          <w:sz w:val="28"/>
          <w:szCs w:val="28"/>
          <w:u w:val="single"/>
        </w:rPr>
      </w:pPr>
      <w:r w:rsidRPr="007A122E">
        <w:rPr>
          <w:b/>
          <w:bCs/>
          <w:sz w:val="28"/>
          <w:szCs w:val="28"/>
          <w:u w:val="single"/>
        </w:rPr>
        <w:t xml:space="preserve">от </w:t>
      </w:r>
      <w:r w:rsidR="00103135">
        <w:rPr>
          <w:b/>
          <w:bCs/>
          <w:sz w:val="28"/>
          <w:szCs w:val="28"/>
          <w:u w:val="single"/>
        </w:rPr>
        <w:t>12</w:t>
      </w:r>
      <w:r w:rsidRPr="007A122E">
        <w:rPr>
          <w:b/>
          <w:bCs/>
          <w:sz w:val="28"/>
          <w:szCs w:val="28"/>
          <w:u w:val="single"/>
        </w:rPr>
        <w:t xml:space="preserve"> </w:t>
      </w:r>
      <w:r w:rsidR="009F3AC9">
        <w:rPr>
          <w:b/>
          <w:bCs/>
          <w:sz w:val="28"/>
          <w:szCs w:val="28"/>
          <w:u w:val="single"/>
        </w:rPr>
        <w:t>мая</w:t>
      </w:r>
      <w:r w:rsidRPr="007A122E">
        <w:rPr>
          <w:b/>
          <w:bCs/>
          <w:sz w:val="28"/>
          <w:szCs w:val="28"/>
          <w:u w:val="single"/>
        </w:rPr>
        <w:t xml:space="preserve"> 201</w:t>
      </w:r>
      <w:r w:rsidR="009F3AC9">
        <w:rPr>
          <w:b/>
          <w:bCs/>
          <w:sz w:val="28"/>
          <w:szCs w:val="28"/>
          <w:u w:val="single"/>
        </w:rPr>
        <w:t>7</w:t>
      </w:r>
      <w:r w:rsidRPr="007A122E">
        <w:rPr>
          <w:b/>
          <w:bCs/>
          <w:sz w:val="28"/>
          <w:szCs w:val="28"/>
          <w:u w:val="single"/>
        </w:rPr>
        <w:t xml:space="preserve"> года</w:t>
      </w:r>
    </w:p>
    <w:p w:rsidR="00421CA2" w:rsidRPr="007A122E" w:rsidRDefault="00421CA2" w:rsidP="00421CA2">
      <w:pPr>
        <w:pStyle w:val="a3"/>
        <w:rPr>
          <w:b/>
          <w:sz w:val="40"/>
          <w:szCs w:val="40"/>
        </w:rPr>
      </w:pPr>
    </w:p>
    <w:p w:rsidR="00421CA2" w:rsidRPr="007A122E" w:rsidRDefault="00014174" w:rsidP="00421CA2">
      <w:pPr>
        <w:pStyle w:val="a3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513080</wp:posOffset>
            </wp:positionV>
            <wp:extent cx="2009775" cy="1895475"/>
            <wp:effectExtent l="19050" t="0" r="9525" b="0"/>
            <wp:wrapSquare wrapText="bothSides"/>
            <wp:docPr id="1" name="Рисунок 1" descr="Картинки по запросу клубеньковые долгонос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лубеньковые долгоноси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CA2" w:rsidRPr="007A122E">
        <w:rPr>
          <w:b/>
          <w:sz w:val="40"/>
          <w:szCs w:val="40"/>
        </w:rPr>
        <w:t xml:space="preserve">ВНИМАНИЕ: </w:t>
      </w:r>
      <w:r w:rsidR="007E3103">
        <w:rPr>
          <w:b/>
          <w:sz w:val="40"/>
          <w:szCs w:val="40"/>
        </w:rPr>
        <w:t>КЛУБЕНЬКОВЫЕ ДОЛГОНОСИКИ</w:t>
      </w:r>
      <w:r w:rsidR="00367528">
        <w:rPr>
          <w:b/>
          <w:sz w:val="40"/>
          <w:szCs w:val="40"/>
        </w:rPr>
        <w:t>!</w:t>
      </w:r>
      <w:r w:rsidR="009F3AC9">
        <w:rPr>
          <w:b/>
          <w:sz w:val="40"/>
          <w:szCs w:val="40"/>
        </w:rPr>
        <w:t>!!</w:t>
      </w:r>
    </w:p>
    <w:p w:rsidR="00421CA2" w:rsidRPr="00FA35B0" w:rsidRDefault="00421CA2" w:rsidP="00421CA2">
      <w:pPr>
        <w:pStyle w:val="a3"/>
        <w:rPr>
          <w:b/>
          <w:sz w:val="40"/>
          <w:szCs w:val="40"/>
        </w:rPr>
      </w:pPr>
    </w:p>
    <w:p w:rsidR="00E47CD2" w:rsidRDefault="006953D4" w:rsidP="002C7C7F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="005C52A0">
        <w:rPr>
          <w:sz w:val="28"/>
          <w:szCs w:val="28"/>
        </w:rPr>
        <w:t xml:space="preserve">На посевах зернобобовых культур отмечается заселение клубеньковыми долгоносиками. Вредитель отмечен в </w:t>
      </w:r>
      <w:r w:rsidR="005C52A0" w:rsidRPr="005C52A0">
        <w:rPr>
          <w:sz w:val="28"/>
          <w:szCs w:val="28"/>
        </w:rPr>
        <w:t>Ф-л «</w:t>
      </w:r>
      <w:proofErr w:type="spellStart"/>
      <w:r w:rsidR="005C52A0" w:rsidRPr="005C52A0">
        <w:rPr>
          <w:sz w:val="28"/>
          <w:szCs w:val="28"/>
        </w:rPr>
        <w:t>Мокрянский</w:t>
      </w:r>
      <w:proofErr w:type="spellEnd"/>
      <w:r w:rsidR="005C52A0" w:rsidRPr="005C52A0">
        <w:rPr>
          <w:sz w:val="28"/>
          <w:szCs w:val="28"/>
        </w:rPr>
        <w:t>»  ОАО «Быховский КОЗС»</w:t>
      </w:r>
      <w:r w:rsidR="005C52A0">
        <w:rPr>
          <w:sz w:val="28"/>
          <w:szCs w:val="28"/>
        </w:rPr>
        <w:t xml:space="preserve"> Быховского района на посевах гороха овощного</w:t>
      </w:r>
      <w:r w:rsidR="005C52A0" w:rsidRPr="002C7C7F">
        <w:rPr>
          <w:sz w:val="28"/>
          <w:szCs w:val="28"/>
        </w:rPr>
        <w:t>.</w:t>
      </w:r>
      <w:r w:rsidR="002C7C7F" w:rsidRPr="002C7C7F">
        <w:rPr>
          <w:color w:val="333333"/>
          <w:sz w:val="28"/>
          <w:szCs w:val="28"/>
        </w:rPr>
        <w:t xml:space="preserve"> </w:t>
      </w:r>
    </w:p>
    <w:p w:rsidR="002C7C7F" w:rsidRPr="002C7C7F" w:rsidRDefault="002C7C7F" w:rsidP="00E47CD2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333333"/>
          <w:sz w:val="28"/>
          <w:szCs w:val="28"/>
        </w:rPr>
      </w:pPr>
      <w:r w:rsidRPr="002C7C7F">
        <w:rPr>
          <w:color w:val="333333"/>
          <w:sz w:val="28"/>
          <w:szCs w:val="28"/>
        </w:rPr>
        <w:t>Вредят имаго и личинки. Жуки выгрызают по краям листьев округлые или овальные участки, придавая листовым пластинкам характерную фигурную форму. Личинки, повреждая корни и клубеньки бобовых, способствуют проникновению в растения грибной и бактериальной инфекции, а также уменьшают содержание белка в растительных тканях зернобобовых культур.</w:t>
      </w:r>
    </w:p>
    <w:p w:rsidR="008F76CA" w:rsidRDefault="008F76CA" w:rsidP="002C7C7F">
      <w:pPr>
        <w:jc w:val="both"/>
        <w:rPr>
          <w:sz w:val="28"/>
          <w:szCs w:val="28"/>
        </w:rPr>
      </w:pPr>
    </w:p>
    <w:tbl>
      <w:tblPr>
        <w:tblStyle w:val="a7"/>
        <w:tblW w:w="9889" w:type="dxa"/>
        <w:tblLook w:val="04A0"/>
      </w:tblPr>
      <w:tblGrid>
        <w:gridCol w:w="2830"/>
        <w:gridCol w:w="7059"/>
      </w:tblGrid>
      <w:tr w:rsidR="008F76CA" w:rsidRPr="00D8502C" w:rsidTr="008F76CA">
        <w:trPr>
          <w:trHeight w:val="397"/>
        </w:trPr>
        <w:tc>
          <w:tcPr>
            <w:tcW w:w="2830" w:type="dxa"/>
          </w:tcPr>
          <w:p w:rsidR="008F76CA" w:rsidRPr="008F76CA" w:rsidRDefault="008F76CA" w:rsidP="008F76CA">
            <w:pPr>
              <w:autoSpaceDE w:val="0"/>
              <w:autoSpaceDN w:val="0"/>
              <w:adjustRightInd w:val="0"/>
              <w:ind w:right="567"/>
              <w:contextualSpacing/>
              <w:jc w:val="both"/>
              <w:rPr>
                <w:highlight w:val="yellow"/>
              </w:rPr>
            </w:pPr>
            <w:r w:rsidRPr="008F76CA">
              <w:t>Методика учета:</w:t>
            </w:r>
          </w:p>
        </w:tc>
        <w:tc>
          <w:tcPr>
            <w:tcW w:w="7059" w:type="dxa"/>
          </w:tcPr>
          <w:p w:rsidR="008F76CA" w:rsidRPr="008F76CA" w:rsidRDefault="008F76CA" w:rsidP="008F76CA">
            <w:pPr>
              <w:autoSpaceDE w:val="0"/>
              <w:autoSpaceDN w:val="0"/>
              <w:adjustRightInd w:val="0"/>
              <w:ind w:right="567"/>
              <w:contextualSpacing/>
              <w:jc w:val="both"/>
              <w:rPr>
                <w:highlight w:val="yellow"/>
              </w:rPr>
            </w:pPr>
            <w:r w:rsidRPr="008F76CA">
              <w:t>Накладывание учетной рамки (50x50 см) по диагонали поля</w:t>
            </w:r>
          </w:p>
        </w:tc>
      </w:tr>
      <w:tr w:rsidR="008F76CA" w:rsidRPr="00D8502C" w:rsidTr="008F76CA">
        <w:trPr>
          <w:trHeight w:val="429"/>
        </w:trPr>
        <w:tc>
          <w:tcPr>
            <w:tcW w:w="2830" w:type="dxa"/>
          </w:tcPr>
          <w:p w:rsidR="008F76CA" w:rsidRPr="008F76CA" w:rsidRDefault="008F76CA" w:rsidP="008F76CA">
            <w:pPr>
              <w:autoSpaceDE w:val="0"/>
              <w:autoSpaceDN w:val="0"/>
              <w:adjustRightInd w:val="0"/>
              <w:ind w:right="567"/>
              <w:contextualSpacing/>
              <w:jc w:val="both"/>
              <w:rPr>
                <w:highlight w:val="yellow"/>
              </w:rPr>
            </w:pPr>
            <w:r w:rsidRPr="008F76CA">
              <w:t>Единица учета:</w:t>
            </w:r>
          </w:p>
        </w:tc>
        <w:tc>
          <w:tcPr>
            <w:tcW w:w="7059" w:type="dxa"/>
          </w:tcPr>
          <w:p w:rsidR="008F76CA" w:rsidRPr="008F76CA" w:rsidRDefault="008F76CA" w:rsidP="008F76CA">
            <w:pPr>
              <w:autoSpaceDE w:val="0"/>
              <w:autoSpaceDN w:val="0"/>
              <w:adjustRightInd w:val="0"/>
              <w:ind w:right="567"/>
              <w:contextualSpacing/>
              <w:jc w:val="both"/>
              <w:rPr>
                <w:highlight w:val="yellow"/>
              </w:rPr>
            </w:pPr>
            <w:r w:rsidRPr="008F76CA">
              <w:t>Численность, жуков/</w:t>
            </w:r>
            <w:proofErr w:type="gramStart"/>
            <w:r w:rsidRPr="008F76CA">
              <w:t>м</w:t>
            </w:r>
            <w:proofErr w:type="gramEnd"/>
            <w:r w:rsidRPr="008F76CA">
              <w:t>²</w:t>
            </w:r>
          </w:p>
        </w:tc>
      </w:tr>
      <w:tr w:rsidR="008F76CA" w:rsidRPr="00D8502C" w:rsidTr="008F76CA">
        <w:trPr>
          <w:trHeight w:val="617"/>
        </w:trPr>
        <w:tc>
          <w:tcPr>
            <w:tcW w:w="2830" w:type="dxa"/>
          </w:tcPr>
          <w:p w:rsidR="008F76CA" w:rsidRPr="008F76CA" w:rsidRDefault="008F76CA" w:rsidP="008F76CA">
            <w:pPr>
              <w:autoSpaceDE w:val="0"/>
              <w:autoSpaceDN w:val="0"/>
              <w:adjustRightInd w:val="0"/>
              <w:ind w:right="567"/>
              <w:contextualSpacing/>
              <w:jc w:val="both"/>
            </w:pPr>
            <w:r w:rsidRPr="008F76CA">
              <w:t>Экономический порог вредоносности:</w:t>
            </w:r>
          </w:p>
        </w:tc>
        <w:tc>
          <w:tcPr>
            <w:tcW w:w="7059" w:type="dxa"/>
          </w:tcPr>
          <w:p w:rsidR="008F76CA" w:rsidRPr="008F76CA" w:rsidRDefault="008F76CA" w:rsidP="008F76CA">
            <w:pPr>
              <w:autoSpaceDE w:val="0"/>
              <w:autoSpaceDN w:val="0"/>
              <w:adjustRightInd w:val="0"/>
              <w:ind w:right="567"/>
              <w:contextualSpacing/>
              <w:jc w:val="both"/>
            </w:pPr>
            <w:r w:rsidRPr="008F76CA">
              <w:t>15  жуков/</w:t>
            </w:r>
            <w:proofErr w:type="gramStart"/>
            <w:r w:rsidRPr="008F76CA">
              <w:t>м</w:t>
            </w:r>
            <w:proofErr w:type="gramEnd"/>
            <w:r w:rsidRPr="008F76CA">
              <w:t>²</w:t>
            </w:r>
          </w:p>
        </w:tc>
      </w:tr>
    </w:tbl>
    <w:p w:rsidR="008F76CA" w:rsidRDefault="008F76CA" w:rsidP="00B07B76">
      <w:pPr>
        <w:ind w:firstLine="708"/>
        <w:jc w:val="both"/>
        <w:rPr>
          <w:sz w:val="28"/>
          <w:szCs w:val="28"/>
        </w:rPr>
      </w:pPr>
    </w:p>
    <w:p w:rsidR="003805E4" w:rsidRDefault="00E87CCC" w:rsidP="00E93E47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left="-284" w:right="-1"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достижении ЭПВ о</w:t>
      </w:r>
      <w:r w:rsidR="00DB3BB0" w:rsidRPr="00DB3BB0">
        <w:rPr>
          <w:sz w:val="28"/>
          <w:szCs w:val="28"/>
        </w:rPr>
        <w:t xml:space="preserve">бработку посевов </w:t>
      </w:r>
      <w:r w:rsidR="00DB3BB0">
        <w:rPr>
          <w:sz w:val="28"/>
          <w:szCs w:val="28"/>
        </w:rPr>
        <w:t xml:space="preserve">проводим </w:t>
      </w:r>
      <w:r w:rsidR="00DB3BB0" w:rsidRPr="00DB3BB0">
        <w:rPr>
          <w:sz w:val="28"/>
          <w:szCs w:val="28"/>
        </w:rPr>
        <w:t>одним из инсектицидов 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Беларусь».</w:t>
      </w:r>
      <w:r w:rsidR="00E93E47">
        <w:rPr>
          <w:sz w:val="28"/>
          <w:szCs w:val="28"/>
        </w:rPr>
        <w:t xml:space="preserve"> </w:t>
      </w:r>
    </w:p>
    <w:p w:rsidR="000C40B9" w:rsidRDefault="000C40B9" w:rsidP="00451E20">
      <w:pPr>
        <w:jc w:val="both"/>
        <w:rPr>
          <w:sz w:val="28"/>
          <w:szCs w:val="28"/>
        </w:rPr>
      </w:pPr>
    </w:p>
    <w:p w:rsidR="00B07B76" w:rsidRDefault="00B07B76" w:rsidP="00B07B76">
      <w:pPr>
        <w:ind w:firstLine="708"/>
        <w:jc w:val="both"/>
        <w:rPr>
          <w:sz w:val="28"/>
          <w:szCs w:val="28"/>
        </w:rPr>
      </w:pPr>
    </w:p>
    <w:p w:rsidR="00B07B76" w:rsidRDefault="00B07B76" w:rsidP="00B07B76">
      <w:pPr>
        <w:framePr w:hSpace="180" w:wrap="around" w:vAnchor="text" w:hAnchor="margin" w:y="1"/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Применение пестицидов проводить в строгом соответствии с действующими правилами охраны труда и техники безопасности.</w:t>
      </w:r>
    </w:p>
    <w:p w:rsidR="00B07B76" w:rsidRDefault="00B07B76" w:rsidP="00B07B76">
      <w:pPr>
        <w:ind w:firstLine="708"/>
        <w:jc w:val="both"/>
        <w:rPr>
          <w:bCs/>
          <w:sz w:val="28"/>
          <w:szCs w:val="28"/>
        </w:rPr>
      </w:pPr>
    </w:p>
    <w:p w:rsidR="00B07B76" w:rsidRDefault="00B07B76" w:rsidP="00B07B76">
      <w:pPr>
        <w:ind w:firstLine="708"/>
        <w:jc w:val="both"/>
        <w:rPr>
          <w:bCs/>
          <w:sz w:val="28"/>
          <w:szCs w:val="28"/>
        </w:rPr>
      </w:pPr>
    </w:p>
    <w:p w:rsidR="00DA4A45" w:rsidRDefault="00DA4A45" w:rsidP="00367528">
      <w:pPr>
        <w:rPr>
          <w:sz w:val="28"/>
          <w:szCs w:val="28"/>
        </w:rPr>
      </w:pPr>
    </w:p>
    <w:p w:rsidR="00421CA2" w:rsidRDefault="00421CA2" w:rsidP="00367528">
      <w:pPr>
        <w:rPr>
          <w:sz w:val="28"/>
          <w:szCs w:val="28"/>
        </w:rPr>
      </w:pPr>
      <w:r w:rsidRPr="00E4290D">
        <w:rPr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E4290D">
        <w:rPr>
          <w:sz w:val="28"/>
          <w:szCs w:val="28"/>
        </w:rPr>
        <w:t>контроля за</w:t>
      </w:r>
      <w:proofErr w:type="gramEnd"/>
      <w:r w:rsidRPr="00E4290D">
        <w:rPr>
          <w:sz w:val="28"/>
          <w:szCs w:val="28"/>
        </w:rPr>
        <w:t xml:space="preserve"> применением</w:t>
      </w:r>
    </w:p>
    <w:p w:rsidR="00421CA2" w:rsidRPr="00E4290D" w:rsidRDefault="00421CA2" w:rsidP="00421CA2">
      <w:pPr>
        <w:ind w:left="708"/>
        <w:jc w:val="center"/>
      </w:pPr>
      <w:r w:rsidRPr="00E4290D">
        <w:rPr>
          <w:sz w:val="28"/>
          <w:szCs w:val="28"/>
        </w:rPr>
        <w:t>средств защиты растений.</w:t>
      </w:r>
    </w:p>
    <w:p w:rsidR="00B52571" w:rsidRDefault="00B52571"/>
    <w:sectPr w:rsidR="00B52571" w:rsidSect="00B5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CA2"/>
    <w:rsid w:val="00005F25"/>
    <w:rsid w:val="00014174"/>
    <w:rsid w:val="000C40B9"/>
    <w:rsid w:val="00103135"/>
    <w:rsid w:val="00105AF3"/>
    <w:rsid w:val="001E1035"/>
    <w:rsid w:val="00236E48"/>
    <w:rsid w:val="002550F0"/>
    <w:rsid w:val="00291DAB"/>
    <w:rsid w:val="002B55D3"/>
    <w:rsid w:val="002C7C7F"/>
    <w:rsid w:val="003340D1"/>
    <w:rsid w:val="00367528"/>
    <w:rsid w:val="003805E4"/>
    <w:rsid w:val="003C2651"/>
    <w:rsid w:val="00400CDB"/>
    <w:rsid w:val="00421CA2"/>
    <w:rsid w:val="004434EC"/>
    <w:rsid w:val="00451E20"/>
    <w:rsid w:val="00480E79"/>
    <w:rsid w:val="005056EB"/>
    <w:rsid w:val="0054257A"/>
    <w:rsid w:val="0055504B"/>
    <w:rsid w:val="00576FA6"/>
    <w:rsid w:val="005A3580"/>
    <w:rsid w:val="005C3159"/>
    <w:rsid w:val="005C52A0"/>
    <w:rsid w:val="00603846"/>
    <w:rsid w:val="00677ADC"/>
    <w:rsid w:val="006953D4"/>
    <w:rsid w:val="006F4751"/>
    <w:rsid w:val="007E3103"/>
    <w:rsid w:val="00892769"/>
    <w:rsid w:val="008A7D3A"/>
    <w:rsid w:val="008F76CA"/>
    <w:rsid w:val="00970E2B"/>
    <w:rsid w:val="0097313F"/>
    <w:rsid w:val="00987207"/>
    <w:rsid w:val="009F3AC9"/>
    <w:rsid w:val="00A03A7D"/>
    <w:rsid w:val="00A6772C"/>
    <w:rsid w:val="00AA0C4D"/>
    <w:rsid w:val="00B07B76"/>
    <w:rsid w:val="00B52571"/>
    <w:rsid w:val="00B72E66"/>
    <w:rsid w:val="00BA6271"/>
    <w:rsid w:val="00BC77F9"/>
    <w:rsid w:val="00C46F4A"/>
    <w:rsid w:val="00D570B5"/>
    <w:rsid w:val="00DA0735"/>
    <w:rsid w:val="00DA4A45"/>
    <w:rsid w:val="00DB3BB0"/>
    <w:rsid w:val="00E23738"/>
    <w:rsid w:val="00E47CD2"/>
    <w:rsid w:val="00E7439D"/>
    <w:rsid w:val="00E87CCC"/>
    <w:rsid w:val="00E93E47"/>
    <w:rsid w:val="00EA4C76"/>
    <w:rsid w:val="00FD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CA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2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5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5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40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C7C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dcterms:created xsi:type="dcterms:W3CDTF">2016-04-25T05:55:00Z</dcterms:created>
  <dcterms:modified xsi:type="dcterms:W3CDTF">2017-05-12T10:47:00Z</dcterms:modified>
</cp:coreProperties>
</file>